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BD8D9" w14:textId="77777777" w:rsidR="00D77CDA" w:rsidRPr="00D77CDA" w:rsidRDefault="00D77CDA" w:rsidP="00D77CDA">
      <w:pPr>
        <w:widowControl w:val="0"/>
        <w:autoSpaceDE w:val="0"/>
        <w:autoSpaceDN w:val="0"/>
        <w:adjustRightInd w:val="0"/>
        <w:spacing w:after="240" w:line="300" w:lineRule="atLeast"/>
        <w:rPr>
          <w:rFonts w:ascii="Times" w:hAnsi="Times" w:cs="Times"/>
          <w:b/>
          <w:color w:val="000000"/>
          <w:szCs w:val="21"/>
        </w:rPr>
      </w:pPr>
      <w:r w:rsidRPr="00D77CDA">
        <w:rPr>
          <w:rFonts w:ascii="Times" w:hAnsi="Times" w:cs="Times"/>
          <w:b/>
          <w:color w:val="000000"/>
          <w:szCs w:val="21"/>
        </w:rPr>
        <w:t xml:space="preserve">Exercise – </w:t>
      </w:r>
      <w:r w:rsidRPr="00D77CDA">
        <w:rPr>
          <w:rFonts w:ascii="Times" w:hAnsi="Times" w:cs="Times"/>
          <w:b/>
          <w:color w:val="000000"/>
          <w:szCs w:val="21"/>
        </w:rPr>
        <w:t>Draw</w:t>
      </w:r>
      <w:r w:rsidRPr="00D77CDA">
        <w:rPr>
          <w:rFonts w:ascii="Times" w:hAnsi="Times" w:cs="Times"/>
          <w:b/>
          <w:color w:val="000000"/>
          <w:szCs w:val="21"/>
        </w:rPr>
        <w:t xml:space="preserve"> </w:t>
      </w:r>
      <w:r w:rsidRPr="00D77CDA">
        <w:rPr>
          <w:rFonts w:ascii="Times" w:hAnsi="Times" w:cs="Times"/>
          <w:b/>
          <w:color w:val="000000"/>
          <w:szCs w:val="21"/>
        </w:rPr>
        <w:t>a</w:t>
      </w:r>
      <w:r w:rsidRPr="00D77CDA">
        <w:rPr>
          <w:rFonts w:ascii="Times" w:hAnsi="Times" w:cs="Times"/>
          <w:b/>
          <w:color w:val="000000"/>
          <w:szCs w:val="21"/>
        </w:rPr>
        <w:t xml:space="preserve"> </w:t>
      </w:r>
      <w:r w:rsidRPr="00D77CDA">
        <w:rPr>
          <w:rFonts w:ascii="Times" w:hAnsi="Times" w:cs="Times"/>
          <w:b/>
          <w:color w:val="000000"/>
          <w:szCs w:val="21"/>
        </w:rPr>
        <w:t>collaboration</w:t>
      </w:r>
      <w:r w:rsidRPr="00D77CDA">
        <w:rPr>
          <w:rFonts w:ascii="Times" w:hAnsi="Times" w:cs="Times"/>
          <w:b/>
          <w:color w:val="000000"/>
          <w:szCs w:val="21"/>
        </w:rPr>
        <w:t xml:space="preserve"> </w:t>
      </w:r>
      <w:r w:rsidRPr="00D77CDA">
        <w:rPr>
          <w:rFonts w:ascii="Times" w:hAnsi="Times" w:cs="Times"/>
          <w:b/>
          <w:color w:val="000000"/>
          <w:szCs w:val="21"/>
        </w:rPr>
        <w:t>diagram</w:t>
      </w:r>
      <w:r w:rsidRPr="00D77CDA">
        <w:rPr>
          <w:rFonts w:ascii="Times" w:hAnsi="Times" w:cs="Times"/>
          <w:b/>
          <w:color w:val="000000"/>
          <w:szCs w:val="21"/>
        </w:rPr>
        <w:t xml:space="preserve"> </w:t>
      </w:r>
      <w:r w:rsidRPr="00D77CDA">
        <w:rPr>
          <w:rFonts w:ascii="Times" w:hAnsi="Times" w:cs="Times"/>
          <w:b/>
          <w:color w:val="000000"/>
          <w:szCs w:val="21"/>
        </w:rPr>
        <w:t>for</w:t>
      </w:r>
      <w:r w:rsidRPr="00D77CDA">
        <w:rPr>
          <w:rFonts w:ascii="Times" w:hAnsi="Times" w:cs="Times"/>
          <w:b/>
          <w:color w:val="000000"/>
          <w:szCs w:val="21"/>
        </w:rPr>
        <w:t xml:space="preserve"> </w:t>
      </w:r>
      <w:r w:rsidRPr="00D77CDA">
        <w:rPr>
          <w:rFonts w:ascii="Times" w:hAnsi="Times" w:cs="Times"/>
          <w:b/>
          <w:color w:val="000000"/>
          <w:szCs w:val="21"/>
        </w:rPr>
        <w:t>the</w:t>
      </w:r>
      <w:r w:rsidRPr="00D77CDA">
        <w:rPr>
          <w:rFonts w:ascii="Times" w:hAnsi="Times" w:cs="Times"/>
          <w:b/>
          <w:color w:val="000000"/>
          <w:szCs w:val="21"/>
        </w:rPr>
        <w:t xml:space="preserve"> </w:t>
      </w:r>
      <w:r w:rsidRPr="00D77CDA">
        <w:rPr>
          <w:rFonts w:ascii="Times" w:hAnsi="Times" w:cs="Times"/>
          <w:b/>
          <w:color w:val="000000"/>
          <w:szCs w:val="21"/>
        </w:rPr>
        <w:t>following</w:t>
      </w:r>
      <w:r w:rsidRPr="00D77CDA">
        <w:rPr>
          <w:rFonts w:ascii="Times" w:hAnsi="Times" w:cs="Times"/>
          <w:b/>
          <w:color w:val="000000"/>
          <w:szCs w:val="21"/>
        </w:rPr>
        <w:t xml:space="preserve"> </w:t>
      </w:r>
      <w:r w:rsidRPr="00D77CDA">
        <w:rPr>
          <w:rFonts w:ascii="Times" w:hAnsi="Times" w:cs="Times"/>
          <w:b/>
          <w:color w:val="000000"/>
          <w:szCs w:val="21"/>
        </w:rPr>
        <w:t>business</w:t>
      </w:r>
      <w:r w:rsidRPr="00D77CDA">
        <w:rPr>
          <w:rFonts w:ascii="Times" w:hAnsi="Times" w:cs="Times"/>
          <w:b/>
          <w:color w:val="000000"/>
          <w:szCs w:val="21"/>
        </w:rPr>
        <w:t xml:space="preserve"> </w:t>
      </w:r>
      <w:r w:rsidRPr="00D77CDA">
        <w:rPr>
          <w:rFonts w:ascii="Times" w:hAnsi="Times" w:cs="Times"/>
          <w:b/>
          <w:color w:val="000000"/>
          <w:szCs w:val="21"/>
        </w:rPr>
        <w:t>process</w:t>
      </w:r>
      <w:r w:rsidRPr="00D77CDA">
        <w:rPr>
          <w:rFonts w:ascii="Times" w:hAnsi="Times" w:cs="Times"/>
          <w:b/>
          <w:color w:val="000000"/>
          <w:szCs w:val="21"/>
        </w:rPr>
        <w:t xml:space="preserve"> </w:t>
      </w:r>
      <w:r w:rsidRPr="00D77CDA">
        <w:rPr>
          <w:rFonts w:ascii="Times" w:hAnsi="Times" w:cs="Times"/>
          <w:b/>
          <w:color w:val="000000"/>
          <w:szCs w:val="21"/>
        </w:rPr>
        <w:t xml:space="preserve">for electronic land development applications. </w:t>
      </w:r>
    </w:p>
    <w:p w14:paraId="7A5AEF8B" w14:textId="77777777" w:rsidR="00D77CDA" w:rsidRDefault="00D77CDA" w:rsidP="00C125FC">
      <w:pPr>
        <w:widowControl w:val="0"/>
        <w:autoSpaceDE w:val="0"/>
        <w:autoSpaceDN w:val="0"/>
        <w:adjustRightInd w:val="0"/>
        <w:spacing w:after="240" w:line="260" w:lineRule="atLeast"/>
        <w:rPr>
          <w:rFonts w:ascii="Times" w:hAnsi="Times" w:cs="Times"/>
          <w:color w:val="000000"/>
          <w:sz w:val="21"/>
          <w:szCs w:val="21"/>
        </w:rPr>
      </w:pPr>
    </w:p>
    <w:p w14:paraId="0DA4AB39" w14:textId="77777777" w:rsidR="00C125FC" w:rsidRDefault="00C125FC" w:rsidP="00C125FC">
      <w:pPr>
        <w:widowControl w:val="0"/>
        <w:autoSpaceDE w:val="0"/>
        <w:autoSpaceDN w:val="0"/>
        <w:adjustRightInd w:val="0"/>
        <w:spacing w:after="240" w:line="260" w:lineRule="atLeast"/>
        <w:rPr>
          <w:rFonts w:ascii="Times" w:hAnsi="Times" w:cs="Times"/>
          <w:color w:val="000000"/>
        </w:rPr>
      </w:pPr>
      <w:r>
        <w:rPr>
          <w:rFonts w:ascii="Times" w:hAnsi="Times" w:cs="Times"/>
          <w:color w:val="000000"/>
          <w:sz w:val="21"/>
          <w:szCs w:val="21"/>
        </w:rPr>
        <w:t xml:space="preserve">The Smart Electronic Development Assessment System (Smart </w:t>
      </w:r>
      <w:proofErr w:type="spellStart"/>
      <w:r>
        <w:rPr>
          <w:rFonts w:ascii="Times" w:hAnsi="Times" w:cs="Times"/>
          <w:color w:val="000000"/>
          <w:sz w:val="21"/>
          <w:szCs w:val="21"/>
        </w:rPr>
        <w:t>eDA</w:t>
      </w:r>
      <w:proofErr w:type="spellEnd"/>
      <w:r>
        <w:rPr>
          <w:rFonts w:ascii="Times" w:hAnsi="Times" w:cs="Times"/>
          <w:color w:val="000000"/>
          <w:sz w:val="21"/>
          <w:szCs w:val="21"/>
        </w:rPr>
        <w:t xml:space="preserve">) is a Queensland Government initiative aimed to provide an intuitive service for preparing, lodging, and assessing land development applications. The land development business process starts with the receipt of a land development application from an applicant. Upon the receipt of a land development application, the assessment manager interacts with the cadastre to retrieve geographical information on the designated development area. This information is used to get an initial validation of the development proposal from the city council. If the plan is valid, the assessment manager sends the applicant a quote of the costs of processing the application. These costs depend on the type of development plan (for residential or commercial purposes) and on the permit or license that will be required for the plan to be approved. If the applicant accepts the quote, the assessment can start. </w:t>
      </w:r>
    </w:p>
    <w:p w14:paraId="014969C6" w14:textId="77777777" w:rsidR="00C125FC" w:rsidRDefault="00C125FC" w:rsidP="00C125FC">
      <w:pPr>
        <w:widowControl w:val="0"/>
        <w:autoSpaceDE w:val="0"/>
        <w:autoSpaceDN w:val="0"/>
        <w:adjustRightInd w:val="0"/>
        <w:spacing w:after="240" w:line="260" w:lineRule="atLeast"/>
        <w:rPr>
          <w:rFonts w:ascii="Times" w:hAnsi="Times" w:cs="Times"/>
          <w:color w:val="000000"/>
        </w:rPr>
      </w:pPr>
      <w:r>
        <w:rPr>
          <w:rFonts w:ascii="Times" w:hAnsi="Times" w:cs="Times"/>
          <w:color w:val="000000"/>
          <w:sz w:val="21"/>
          <w:szCs w:val="21"/>
        </w:rPr>
        <w:t xml:space="preserve">The assessment consists of a detailed analysis of the development plan. First, the assessment manager interacts with the Department of Main Roads (DMR) to check for conflicts with planned road development works. If there are conflicts, the application cannot proceed and must be rejected. In this case, the applicant is notified by the assessment manager. The applicant may wish to modify the development plan and resubmit it for assessment. In this case, the process is resumed from where it was interrupted. </w:t>
      </w:r>
    </w:p>
    <w:p w14:paraId="786B9004" w14:textId="77777777" w:rsidR="00C125FC" w:rsidRDefault="00C125FC" w:rsidP="00C125FC">
      <w:pPr>
        <w:widowControl w:val="0"/>
        <w:autoSpaceDE w:val="0"/>
        <w:autoSpaceDN w:val="0"/>
        <w:adjustRightInd w:val="0"/>
        <w:spacing w:after="240" w:line="260" w:lineRule="atLeast"/>
        <w:rPr>
          <w:rFonts w:ascii="Times" w:hAnsi="Times" w:cs="Times"/>
          <w:color w:val="000000"/>
        </w:rPr>
      </w:pPr>
      <w:r>
        <w:rPr>
          <w:rFonts w:ascii="Times" w:hAnsi="Times" w:cs="Times"/>
          <w:color w:val="000000"/>
          <w:sz w:val="21"/>
          <w:szCs w:val="21"/>
        </w:rPr>
        <w:t xml:space="preserve">If the development plan includes modifications to the natural environment, the assessment manager needs to request a land alteration permit to the Department of Natural Resources and Water (NRW). If the plan is for commercial purposes, additional fees will be applied to obtain this permit. Once the permit is granted, this is sent by NRW directly to the applicant. Likewise, if the designated development area is regulated by special environment protection laws, the assessment manager needs to request an environmental license to the Environmental Protection Agency (EPA). Similarly, once the license is granted, this is sent by EPA directly to the applicant. Once the required permit and/or license have been obtained, the assessment manager notifies the applicant of the final approval. </w:t>
      </w:r>
    </w:p>
    <w:p w14:paraId="5180E768" w14:textId="77777777" w:rsidR="00C125FC" w:rsidRDefault="00C125FC" w:rsidP="00C125FC">
      <w:pPr>
        <w:widowControl w:val="0"/>
        <w:autoSpaceDE w:val="0"/>
        <w:autoSpaceDN w:val="0"/>
        <w:adjustRightInd w:val="0"/>
        <w:spacing w:after="240" w:line="260" w:lineRule="atLeast"/>
        <w:rPr>
          <w:rFonts w:ascii="Times" w:hAnsi="Times" w:cs="Times"/>
          <w:color w:val="000000"/>
        </w:rPr>
      </w:pPr>
      <w:r>
        <w:rPr>
          <w:rFonts w:ascii="Times" w:hAnsi="Times" w:cs="Times"/>
          <w:color w:val="000000"/>
          <w:sz w:val="21"/>
          <w:szCs w:val="21"/>
        </w:rPr>
        <w:t xml:space="preserve">At any time during this process, the applicant can track the progress of their application by interacting directly with the assessment manager. Moreover, they can cancel the application should they wish to do so. In that case, all involved parties need to be notified and any license or permit needs to be revoked. </w:t>
      </w:r>
    </w:p>
    <w:p w14:paraId="593A7332" w14:textId="77777777" w:rsidR="00C125FC" w:rsidRDefault="00C125FC" w:rsidP="00C125FC">
      <w:pPr>
        <w:widowControl w:val="0"/>
        <w:autoSpaceDE w:val="0"/>
        <w:autoSpaceDN w:val="0"/>
        <w:adjustRightInd w:val="0"/>
        <w:spacing w:after="240" w:line="260" w:lineRule="atLeast"/>
        <w:rPr>
          <w:rFonts w:ascii="Times" w:hAnsi="Times" w:cs="Times"/>
          <w:color w:val="000000"/>
        </w:rPr>
      </w:pPr>
      <w:r>
        <w:rPr>
          <w:rFonts w:ascii="Times" w:hAnsi="Times" w:cs="Times"/>
          <w:color w:val="000000"/>
          <w:sz w:val="21"/>
          <w:szCs w:val="21"/>
        </w:rPr>
        <w:t xml:space="preserve">Assessment manager, cadastre, DMR, NRW, and EPA are all Queensland Government entities. In particular, NRW and EPA are part of the Department of Environment and Resource Management within the Queensland Government. </w:t>
      </w:r>
    </w:p>
    <w:p w14:paraId="32622D04" w14:textId="6E49B4A3" w:rsidR="008C09A7" w:rsidRDefault="008C09A7">
      <w:r>
        <w:br w:type="page"/>
      </w:r>
    </w:p>
    <w:p w14:paraId="1CA3C462" w14:textId="0BFBD537" w:rsidR="00A921CA" w:rsidRPr="00C125FC" w:rsidRDefault="008C09A7" w:rsidP="00C125FC">
      <w:bookmarkStart w:id="0" w:name="_GoBack"/>
      <w:r>
        <w:rPr>
          <w:noProof/>
          <w:lang w:eastAsia="en-GB"/>
        </w:rPr>
        <w:lastRenderedPageBreak/>
        <w:drawing>
          <wp:inline distT="0" distB="0" distL="0" distR="0" wp14:anchorId="260BDFC8" wp14:editId="7ED23E64">
            <wp:extent cx="8798479" cy="5157851"/>
            <wp:effectExtent l="0" t="0" r="7302" b="0"/>
            <wp:docPr id="1" name="Picture 1" descr="../../../../Downloads/Exercise%204.33%20Collabor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Exercise%204.33%20Collaboration.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8815249" cy="5167682"/>
                    </a:xfrm>
                    <a:prstGeom prst="rect">
                      <a:avLst/>
                    </a:prstGeom>
                    <a:noFill/>
                    <a:ln>
                      <a:noFill/>
                    </a:ln>
                  </pic:spPr>
                </pic:pic>
              </a:graphicData>
            </a:graphic>
          </wp:inline>
        </w:drawing>
      </w:r>
      <w:bookmarkEnd w:id="0"/>
    </w:p>
    <w:sectPr w:rsidR="00A921CA" w:rsidRPr="00C125FC" w:rsidSect="003D56AC">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4C"/>
    <w:rsid w:val="002277B1"/>
    <w:rsid w:val="00356F2E"/>
    <w:rsid w:val="00561261"/>
    <w:rsid w:val="0076544C"/>
    <w:rsid w:val="00836EA8"/>
    <w:rsid w:val="008C09A7"/>
    <w:rsid w:val="00B31E0B"/>
    <w:rsid w:val="00C125FC"/>
    <w:rsid w:val="00D7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26EE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435</Words>
  <Characters>2483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2018-11-10T09:55:00Z</dcterms:created>
  <dcterms:modified xsi:type="dcterms:W3CDTF">2018-11-12T08:10:00Z</dcterms:modified>
</cp:coreProperties>
</file>